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06" w:rsidRPr="00740A06" w:rsidRDefault="00740A06" w:rsidP="00E9330C">
      <w:pPr>
        <w:spacing w:after="0" w:line="240" w:lineRule="auto"/>
        <w:jc w:val="both"/>
        <w:rPr>
          <w:b/>
          <w:sz w:val="28"/>
          <w:szCs w:val="28"/>
        </w:rPr>
      </w:pPr>
      <w:r w:rsidRPr="00E9330C">
        <w:rPr>
          <w:rFonts w:eastAsia="Times New Roman" w:cstheme="minorHAnsi"/>
          <w:b/>
          <w:sz w:val="28"/>
          <w:szCs w:val="28"/>
          <w:lang w:val="de-AT" w:eastAsia="de-DE"/>
        </w:rPr>
        <w:t>Organisation</w:t>
      </w:r>
      <w:r w:rsidRPr="00740A06">
        <w:rPr>
          <w:b/>
          <w:sz w:val="28"/>
          <w:szCs w:val="28"/>
        </w:rPr>
        <w:t xml:space="preserve"> eines hybriden Lehrszenarios: Entlastung der Lehrenden durch Einbindung der Studierenden</w:t>
      </w:r>
    </w:p>
    <w:p w:rsidR="00740A06" w:rsidRPr="00E9330C" w:rsidRDefault="00740A06" w:rsidP="6D83DA40">
      <w:pPr>
        <w:rPr>
          <w:b/>
          <w:bCs/>
        </w:rPr>
      </w:pPr>
      <w:r w:rsidRPr="6D83DA40">
        <w:rPr>
          <w:b/>
          <w:bCs/>
        </w:rPr>
        <w:t>Szenario: pi</w:t>
      </w:r>
      <w:r w:rsidR="0419DE61" w:rsidRPr="6D83DA40">
        <w:rPr>
          <w:b/>
          <w:bCs/>
        </w:rPr>
        <w:t>-</w:t>
      </w:r>
      <w:r w:rsidRPr="6D83DA40">
        <w:rPr>
          <w:b/>
          <w:bCs/>
        </w:rPr>
        <w:t>LV mit 25-45 Personen</w:t>
      </w:r>
    </w:p>
    <w:p w:rsidR="00740A06" w:rsidRPr="00740A06" w:rsidRDefault="00740A06" w:rsidP="00740A06">
      <w:pPr>
        <w:jc w:val="both"/>
        <w:rPr>
          <w:rFonts w:ascii="Calibri" w:hAnsi="Calibri" w:cs="Calibri"/>
          <w:color w:val="252423"/>
          <w:shd w:val="clear" w:color="auto" w:fill="FFFFFF"/>
        </w:rPr>
      </w:pPr>
      <w:r w:rsidRPr="00740A06">
        <w:rPr>
          <w:rFonts w:ascii="Calibri" w:hAnsi="Calibri" w:cs="Calibri"/>
          <w:color w:val="252423"/>
          <w:shd w:val="clear" w:color="auto" w:fill="FFFFFF"/>
        </w:rPr>
        <w:t xml:space="preserve">Mit einem hybriden Szenario ist eine Lehr-Lernsituation gemeint, bei der ein Teil der Studierenden vor Ort im </w:t>
      </w:r>
      <w:r w:rsidR="49A43EE6" w:rsidRPr="00740A06">
        <w:rPr>
          <w:rFonts w:ascii="Calibri" w:hAnsi="Calibri" w:cs="Calibri"/>
          <w:color w:val="252423"/>
          <w:shd w:val="clear" w:color="auto" w:fill="FFFFFF"/>
        </w:rPr>
        <w:t>LV-R</w:t>
      </w:r>
      <w:r w:rsidRPr="00740A06">
        <w:rPr>
          <w:rFonts w:ascii="Calibri" w:hAnsi="Calibri" w:cs="Calibri"/>
          <w:color w:val="252423"/>
          <w:shd w:val="clear" w:color="auto" w:fill="FFFFFF"/>
        </w:rPr>
        <w:t>aum und die restlichen Studierenden entweder online „zugeschaltet“ teilnehmen oder alternierend asynchron weiterarbeiten.</w:t>
      </w:r>
    </w:p>
    <w:p w:rsidR="00740A06" w:rsidRPr="00740A06" w:rsidRDefault="00740A06" w:rsidP="6D83DA40">
      <w:pPr>
        <w:jc w:val="both"/>
      </w:pPr>
      <w:r>
        <w:t>Neben dem Beachten einiger technischer Voraussetzungen ist vor allem die Integration von</w:t>
      </w:r>
      <w:r w:rsidR="73264666">
        <w:t xml:space="preserve"> Vor-Ort-</w:t>
      </w:r>
      <w:r>
        <w:t xml:space="preserve"> und Online-Kommunikation eine Herausforderung. Wir schlagen daher vor, die </w:t>
      </w:r>
      <w:r w:rsidRPr="6D83DA40">
        <w:rPr>
          <w:b/>
          <w:bCs/>
        </w:rPr>
        <w:t>Studierenden aktiv einzubeziehen</w:t>
      </w:r>
      <w:r>
        <w:t xml:space="preserve"> und </w:t>
      </w:r>
      <w:r w:rsidRPr="6D83DA40">
        <w:rPr>
          <w:b/>
          <w:bCs/>
        </w:rPr>
        <w:t>pro Termin zwei Rollen</w:t>
      </w:r>
      <w:r>
        <w:t xml:space="preserve"> zu vergeben: </w:t>
      </w:r>
    </w:p>
    <w:p w:rsidR="00740A06" w:rsidRPr="00740A06" w:rsidRDefault="00740A06" w:rsidP="00740A06">
      <w:pPr>
        <w:pStyle w:val="Listenabsatz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 xml:space="preserve">Die </w:t>
      </w:r>
      <w:r w:rsidRPr="6D83DA40">
        <w:rPr>
          <w:b/>
          <w:bCs/>
          <w:i/>
          <w:iCs/>
          <w:sz w:val="22"/>
          <w:szCs w:val="22"/>
        </w:rPr>
        <w:t>Moderation</w:t>
      </w:r>
      <w:r w:rsidRPr="6D83DA40">
        <w:rPr>
          <w:sz w:val="22"/>
          <w:szCs w:val="22"/>
        </w:rPr>
        <w:t xml:space="preserve"> hat die Aufgabe</w:t>
      </w:r>
      <w:r w:rsidR="7156CAB2" w:rsidRPr="6D83DA40">
        <w:rPr>
          <w:sz w:val="22"/>
          <w:szCs w:val="22"/>
        </w:rPr>
        <w:t>,</w:t>
      </w:r>
      <w:r w:rsidRPr="6D83DA40">
        <w:rPr>
          <w:sz w:val="22"/>
          <w:szCs w:val="22"/>
        </w:rPr>
        <w:t xml:space="preserve"> Wortmeldungen in der Online-Gruppe im Blick zu haben und in die </w:t>
      </w:r>
      <w:r w:rsidR="59DBFF59" w:rsidRPr="6D83DA40">
        <w:rPr>
          <w:sz w:val="22"/>
          <w:szCs w:val="22"/>
        </w:rPr>
        <w:t>D</w:t>
      </w:r>
      <w:r w:rsidRPr="6D83DA40">
        <w:rPr>
          <w:sz w:val="22"/>
          <w:szCs w:val="22"/>
        </w:rPr>
        <w:t xml:space="preserve">iskussion </w:t>
      </w:r>
      <w:r w:rsidR="3014D624" w:rsidRPr="6D83DA40">
        <w:rPr>
          <w:sz w:val="22"/>
          <w:szCs w:val="22"/>
        </w:rPr>
        <w:t xml:space="preserve">vor Ort </w:t>
      </w:r>
      <w:r w:rsidRPr="6D83DA40">
        <w:rPr>
          <w:sz w:val="22"/>
          <w:szCs w:val="22"/>
        </w:rPr>
        <w:t>einzubringen, um so der „zugeschalteten“ Gruppe eine Teilnahme zu ermöglichen, ohne dass Sie Ihre Aufmerksamkeit zwischen physischem und virtuelle</w:t>
      </w:r>
      <w:r w:rsidR="00912B3E">
        <w:rPr>
          <w:sz w:val="22"/>
          <w:szCs w:val="22"/>
        </w:rPr>
        <w:t>m</w:t>
      </w:r>
      <w:r w:rsidRPr="6D83DA40">
        <w:rPr>
          <w:sz w:val="22"/>
          <w:szCs w:val="22"/>
        </w:rPr>
        <w:t xml:space="preserve"> Raum aufteilen</w:t>
      </w:r>
      <w:r w:rsidR="4699E1E1" w:rsidRPr="6D83DA40">
        <w:rPr>
          <w:sz w:val="22"/>
          <w:szCs w:val="22"/>
        </w:rPr>
        <w:t xml:space="preserve"> müssen</w:t>
      </w:r>
      <w:r w:rsidRPr="6D83DA40">
        <w:rPr>
          <w:sz w:val="22"/>
          <w:szCs w:val="22"/>
        </w:rPr>
        <w:t xml:space="preserve">. </w:t>
      </w:r>
    </w:p>
    <w:p w:rsidR="00740A06" w:rsidRPr="00740A06" w:rsidRDefault="00740A06" w:rsidP="00740A06">
      <w:pPr>
        <w:pStyle w:val="Listenabsatz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 xml:space="preserve">Die </w:t>
      </w:r>
      <w:r w:rsidRPr="6D83DA40">
        <w:rPr>
          <w:b/>
          <w:bCs/>
          <w:i/>
          <w:iCs/>
          <w:sz w:val="22"/>
          <w:szCs w:val="22"/>
        </w:rPr>
        <w:t>Dokumentation</w:t>
      </w:r>
      <w:r w:rsidRPr="6D83DA40">
        <w:rPr>
          <w:sz w:val="22"/>
          <w:szCs w:val="22"/>
        </w:rPr>
        <w:t xml:space="preserve"> hat</w:t>
      </w:r>
      <w:r w:rsidR="47E2E754" w:rsidRPr="6D83DA40">
        <w:rPr>
          <w:sz w:val="22"/>
          <w:szCs w:val="22"/>
        </w:rPr>
        <w:t xml:space="preserve"> die</w:t>
      </w:r>
      <w:r w:rsidRPr="6D83DA40">
        <w:rPr>
          <w:sz w:val="22"/>
          <w:szCs w:val="22"/>
        </w:rPr>
        <w:t xml:space="preserve"> Aufgabe</w:t>
      </w:r>
      <w:r w:rsidR="00912B3E">
        <w:rPr>
          <w:sz w:val="22"/>
          <w:szCs w:val="22"/>
        </w:rPr>
        <w:t>,</w:t>
      </w:r>
      <w:r w:rsidRPr="6D83DA40">
        <w:rPr>
          <w:sz w:val="22"/>
          <w:szCs w:val="22"/>
        </w:rPr>
        <w:t xml:space="preserve"> Visualisierungen, etwa ein Tafelbild oder einen Flipchart, zu filmen oder zu fotografieren und den Teilnehme</w:t>
      </w:r>
      <w:r w:rsidR="1B062BD0" w:rsidRPr="6D83DA40">
        <w:rPr>
          <w:sz w:val="22"/>
          <w:szCs w:val="22"/>
        </w:rPr>
        <w:t xml:space="preserve">nden </w:t>
      </w:r>
      <w:r w:rsidRPr="6D83DA40">
        <w:rPr>
          <w:sz w:val="22"/>
          <w:szCs w:val="22"/>
        </w:rPr>
        <w:t>der Online-Gruppe zugänglich zu machen sowie diese nachher i</w:t>
      </w:r>
      <w:r w:rsidR="0487B948" w:rsidRPr="6D83DA40">
        <w:rPr>
          <w:sz w:val="22"/>
          <w:szCs w:val="22"/>
        </w:rPr>
        <w:t>n</w:t>
      </w:r>
      <w:r w:rsidRPr="6D83DA40">
        <w:rPr>
          <w:sz w:val="22"/>
          <w:szCs w:val="22"/>
        </w:rPr>
        <w:t xml:space="preserve"> Moodle zu speichern. </w:t>
      </w:r>
    </w:p>
    <w:p w:rsidR="00740A06" w:rsidRPr="00740A06" w:rsidRDefault="00740A06" w:rsidP="00740A06">
      <w:pPr>
        <w:jc w:val="both"/>
      </w:pPr>
      <w:r>
        <w:t>Beide Rollen werden jeweils auf Handouts für Studierende erklärt, d</w:t>
      </w:r>
      <w:r w:rsidR="614F2625">
        <w:t>ie</w:t>
      </w:r>
      <w:r>
        <w:t xml:space="preserve"> Sie a</w:t>
      </w:r>
      <w:r w:rsidR="00912B3E">
        <w:t>n</w:t>
      </w:r>
      <w:r>
        <w:t xml:space="preserve"> Ihre Bedürfnisse anpassen können. </w:t>
      </w:r>
    </w:p>
    <w:p w:rsidR="00740A06" w:rsidRPr="00740A06" w:rsidRDefault="00740A06" w:rsidP="00740A06">
      <w:pPr>
        <w:jc w:val="both"/>
      </w:pPr>
      <w:r w:rsidRPr="00740A06">
        <w:t>Die folgende Checkliste soll Ihnen die Planung erleichtern.</w:t>
      </w:r>
    </w:p>
    <w:p w:rsidR="00740A06" w:rsidRPr="00740A06" w:rsidRDefault="00740A06" w:rsidP="00740A06">
      <w:pPr>
        <w:rPr>
          <w:b/>
        </w:rPr>
      </w:pPr>
      <w:r w:rsidRPr="00740A06">
        <w:rPr>
          <w:b/>
        </w:rPr>
        <w:t>Vor Semesterbeginn</w:t>
      </w:r>
    </w:p>
    <w:p w:rsidR="00740A06" w:rsidRPr="00740A06" w:rsidRDefault="00740A06" w:rsidP="00740A06">
      <w:pPr>
        <w:pStyle w:val="Listenabsatz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>Überprüfung der technisc</w:t>
      </w:r>
      <w:r w:rsidR="00E9330C" w:rsidRPr="6D83DA40">
        <w:rPr>
          <w:sz w:val="22"/>
          <w:szCs w:val="22"/>
        </w:rPr>
        <w:t xml:space="preserve">hen Ausstattung: Ist Ihr </w:t>
      </w:r>
      <w:r w:rsidR="3668BC2E" w:rsidRPr="6D83DA40">
        <w:rPr>
          <w:sz w:val="22"/>
          <w:szCs w:val="22"/>
        </w:rPr>
        <w:t>LV-R</w:t>
      </w:r>
      <w:r w:rsidRPr="6D83DA40">
        <w:rPr>
          <w:sz w:val="22"/>
          <w:szCs w:val="22"/>
        </w:rPr>
        <w:t xml:space="preserve">aum mit Beamer, fest installiertem Desktop-Computer, </w:t>
      </w:r>
      <w:r w:rsidR="0027101D">
        <w:rPr>
          <w:sz w:val="22"/>
          <w:szCs w:val="22"/>
        </w:rPr>
        <w:t xml:space="preserve">u:stream, </w:t>
      </w:r>
      <w:r w:rsidRPr="6D83DA40">
        <w:rPr>
          <w:sz w:val="22"/>
          <w:szCs w:val="22"/>
        </w:rPr>
        <w:t>WLAN sowie Tafel und/</w:t>
      </w:r>
      <w:r w:rsidR="00912B3E">
        <w:rPr>
          <w:sz w:val="22"/>
          <w:szCs w:val="22"/>
        </w:rPr>
        <w:t xml:space="preserve"> </w:t>
      </w:r>
      <w:r w:rsidRPr="6D83DA40">
        <w:rPr>
          <w:sz w:val="22"/>
          <w:szCs w:val="22"/>
        </w:rPr>
        <w:t>oder Flipchart ausgestattet? Wie viele Personen dürfen den Raum unter Wahrung der Abstandsregeln verwenden?</w:t>
      </w:r>
      <w:r w:rsidR="0027101D">
        <w:rPr>
          <w:sz w:val="22"/>
          <w:szCs w:val="22"/>
        </w:rPr>
        <w:t xml:space="preserve"> (Details z</w:t>
      </w:r>
      <w:r w:rsidR="00DA2F4A">
        <w:rPr>
          <w:sz w:val="22"/>
          <w:szCs w:val="22"/>
        </w:rPr>
        <w:t>u I</w:t>
      </w:r>
      <w:r w:rsidR="0049664D">
        <w:rPr>
          <w:sz w:val="22"/>
          <w:szCs w:val="22"/>
        </w:rPr>
        <w:t>hren gebuchten Räumen finden S</w:t>
      </w:r>
      <w:r w:rsidR="0027101D">
        <w:rPr>
          <w:sz w:val="22"/>
          <w:szCs w:val="22"/>
        </w:rPr>
        <w:t>ie ab 09/2020 in u:space)</w:t>
      </w:r>
    </w:p>
    <w:p w:rsidR="00740A06" w:rsidRPr="00740A06" w:rsidRDefault="00740A06" w:rsidP="00740A06">
      <w:pPr>
        <w:pStyle w:val="Listenabsatz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0740A06">
        <w:rPr>
          <w:sz w:val="22"/>
          <w:szCs w:val="22"/>
        </w:rPr>
        <w:t>Überprüfung der eigenen technischen Ausstattung</w:t>
      </w:r>
    </w:p>
    <w:p w:rsidR="00740A06" w:rsidRPr="00740A06" w:rsidRDefault="00740A06" w:rsidP="00740A06">
      <w:pPr>
        <w:pStyle w:val="Listenabsatz"/>
        <w:numPr>
          <w:ilvl w:val="1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0740A06">
        <w:rPr>
          <w:sz w:val="22"/>
          <w:szCs w:val="22"/>
        </w:rPr>
        <w:t xml:space="preserve">Laptop (Eduroam-Anmeldung) und Kopfhörer mit Mikrofon </w:t>
      </w:r>
    </w:p>
    <w:p w:rsidR="00740A06" w:rsidRPr="00740A06" w:rsidRDefault="00740A06" w:rsidP="00740A06">
      <w:pPr>
        <w:pStyle w:val="Listenabsatz"/>
        <w:numPr>
          <w:ilvl w:val="1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 xml:space="preserve">Falls Sie den Standcomputer im </w:t>
      </w:r>
      <w:r w:rsidR="1FFBDB36" w:rsidRPr="6D83DA40">
        <w:rPr>
          <w:sz w:val="22"/>
          <w:szCs w:val="22"/>
        </w:rPr>
        <w:t>LV-R</w:t>
      </w:r>
      <w:r w:rsidRPr="6D83DA40">
        <w:rPr>
          <w:sz w:val="22"/>
          <w:szCs w:val="22"/>
        </w:rPr>
        <w:t>aum verwenden wollen</w:t>
      </w:r>
      <w:r w:rsidR="00912B3E">
        <w:rPr>
          <w:sz w:val="22"/>
          <w:szCs w:val="22"/>
        </w:rPr>
        <w:t>:</w:t>
      </w:r>
      <w:r w:rsidRPr="6D83DA40">
        <w:rPr>
          <w:sz w:val="22"/>
          <w:szCs w:val="22"/>
        </w:rPr>
        <w:t xml:space="preserve"> Kopfhörer mit Mikrofon und Bluetooth oder ausreichend langes Kabel</w:t>
      </w:r>
    </w:p>
    <w:p w:rsidR="00740A06" w:rsidRPr="00740A06" w:rsidRDefault="00740A06" w:rsidP="00740A06">
      <w:pPr>
        <w:pStyle w:val="Listenabsatz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F280F39">
        <w:rPr>
          <w:sz w:val="22"/>
          <w:szCs w:val="22"/>
        </w:rPr>
        <w:t xml:space="preserve">Ankündigung im Vorlesungsverzeichnis, </w:t>
      </w:r>
      <w:r w:rsidR="0027101D">
        <w:rPr>
          <w:sz w:val="22"/>
          <w:szCs w:val="22"/>
        </w:rPr>
        <w:t>ob und inwieweit die</w:t>
      </w:r>
      <w:r w:rsidR="0027101D" w:rsidRPr="0F280F39">
        <w:rPr>
          <w:sz w:val="22"/>
          <w:szCs w:val="22"/>
        </w:rPr>
        <w:t xml:space="preserve"> </w:t>
      </w:r>
      <w:r w:rsidR="70FC8D35" w:rsidRPr="0F280F39">
        <w:rPr>
          <w:sz w:val="22"/>
          <w:szCs w:val="22"/>
        </w:rPr>
        <w:t>O</w:t>
      </w:r>
      <w:r w:rsidRPr="0F280F39">
        <w:rPr>
          <w:sz w:val="22"/>
          <w:szCs w:val="22"/>
        </w:rPr>
        <w:t>nline-Präsenz ebenfalls zur Anwesenheitspflicht gehört.</w:t>
      </w:r>
    </w:p>
    <w:p w:rsidR="00740A06" w:rsidRPr="00740A06" w:rsidRDefault="00740A06" w:rsidP="00740A06">
      <w:pPr>
        <w:pStyle w:val="Listenabsatz"/>
        <w:numPr>
          <w:ilvl w:val="0"/>
          <w:numId w:val="14"/>
        </w:numPr>
        <w:spacing w:after="160" w:line="259" w:lineRule="auto"/>
        <w:jc w:val="both"/>
        <w:rPr>
          <w:sz w:val="22"/>
          <w:szCs w:val="22"/>
        </w:rPr>
      </w:pPr>
      <w:r w:rsidRPr="0F280F39">
        <w:rPr>
          <w:sz w:val="22"/>
          <w:szCs w:val="22"/>
        </w:rPr>
        <w:t xml:space="preserve">Einteilung </w:t>
      </w:r>
      <w:r w:rsidR="00912B3E">
        <w:rPr>
          <w:sz w:val="22"/>
          <w:szCs w:val="22"/>
        </w:rPr>
        <w:t>der Studierenden in Gruppen, so</w:t>
      </w:r>
      <w:r w:rsidRPr="0F280F39">
        <w:rPr>
          <w:sz w:val="22"/>
          <w:szCs w:val="22"/>
        </w:rPr>
        <w:t xml:space="preserve">dass die Gruppe </w:t>
      </w:r>
      <w:r w:rsidR="69A5C8DB" w:rsidRPr="0F280F39">
        <w:rPr>
          <w:sz w:val="22"/>
          <w:szCs w:val="22"/>
        </w:rPr>
        <w:t>vor Ort d</w:t>
      </w:r>
      <w:r w:rsidRPr="0F280F39">
        <w:rPr>
          <w:sz w:val="22"/>
          <w:szCs w:val="22"/>
        </w:rPr>
        <w:t>ie Abstandsregeln ein</w:t>
      </w:r>
      <w:r w:rsidR="00912B3E">
        <w:rPr>
          <w:sz w:val="22"/>
          <w:szCs w:val="22"/>
        </w:rPr>
        <w:t>-</w:t>
      </w:r>
      <w:r w:rsidRPr="0F280F39">
        <w:rPr>
          <w:sz w:val="22"/>
          <w:szCs w:val="22"/>
        </w:rPr>
        <w:t>halten kann. Hier können Sie in begründeten Fällen entscheiden, ob reine Online-</w:t>
      </w:r>
      <w:r w:rsidR="382A56F3" w:rsidRPr="0F280F39">
        <w:rPr>
          <w:sz w:val="22"/>
          <w:szCs w:val="22"/>
        </w:rPr>
        <w:t>Teilnahme</w:t>
      </w:r>
      <w:r w:rsidRPr="0F280F39">
        <w:rPr>
          <w:sz w:val="22"/>
          <w:szCs w:val="22"/>
        </w:rPr>
        <w:t xml:space="preserve"> oder </w:t>
      </w:r>
      <w:r w:rsidR="3286BEBD" w:rsidRPr="0F280F39">
        <w:rPr>
          <w:sz w:val="22"/>
          <w:szCs w:val="22"/>
        </w:rPr>
        <w:t>T</w:t>
      </w:r>
      <w:r w:rsidRPr="0F280F39">
        <w:rPr>
          <w:sz w:val="22"/>
          <w:szCs w:val="22"/>
        </w:rPr>
        <w:t xml:space="preserve">eilnahme </w:t>
      </w:r>
      <w:r w:rsidR="41E32B72" w:rsidRPr="0F280F39">
        <w:rPr>
          <w:sz w:val="22"/>
          <w:szCs w:val="22"/>
        </w:rPr>
        <w:t xml:space="preserve">vor Ort </w:t>
      </w:r>
      <w:r w:rsidRPr="0F280F39">
        <w:rPr>
          <w:sz w:val="22"/>
          <w:szCs w:val="22"/>
        </w:rPr>
        <w:t>erforderlich ist</w:t>
      </w:r>
      <w:r w:rsidR="0027101D">
        <w:rPr>
          <w:sz w:val="22"/>
          <w:szCs w:val="22"/>
        </w:rPr>
        <w:t xml:space="preserve"> (Einteilung kann über Moodle automatisiert erfolgen – </w:t>
      </w:r>
      <w:hyperlink r:id="rId10" w:anchor="c644020" w:history="1">
        <w:r w:rsidR="0027101D" w:rsidRPr="0049664D">
          <w:rPr>
            <w:rStyle w:val="Hyperlink"/>
            <w:sz w:val="22"/>
            <w:szCs w:val="22"/>
          </w:rPr>
          <w:t>Gruppenverwaltung</w:t>
        </w:r>
      </w:hyperlink>
      <w:r w:rsidR="0027101D">
        <w:rPr>
          <w:sz w:val="22"/>
          <w:szCs w:val="22"/>
        </w:rPr>
        <w:t>)</w:t>
      </w:r>
      <w:r w:rsidRPr="0F280F39">
        <w:rPr>
          <w:sz w:val="22"/>
          <w:szCs w:val="22"/>
        </w:rPr>
        <w:t>.</w:t>
      </w:r>
    </w:p>
    <w:p w:rsidR="00740A06" w:rsidRPr="00740A06" w:rsidRDefault="00740A06" w:rsidP="00740A0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 xml:space="preserve">Ankündigung im Vorlesungsverzeichnis, dass das Übernehmen der Moderation und der Dokumentation bei je einem </w:t>
      </w:r>
      <w:r w:rsidR="751DBE38" w:rsidRPr="6D83DA40">
        <w:rPr>
          <w:sz w:val="22"/>
          <w:szCs w:val="22"/>
        </w:rPr>
        <w:t>LV-T</w:t>
      </w:r>
      <w:r w:rsidRPr="6D83DA40">
        <w:rPr>
          <w:sz w:val="22"/>
          <w:szCs w:val="22"/>
        </w:rPr>
        <w:t>ermin erforderliche Teilleistung für d</w:t>
      </w:r>
      <w:r w:rsidR="60BE5BED" w:rsidRPr="6D83DA40">
        <w:rPr>
          <w:sz w:val="22"/>
          <w:szCs w:val="22"/>
        </w:rPr>
        <w:t xml:space="preserve">ie Lehrveranstaltung </w:t>
      </w:r>
      <w:r w:rsidRPr="6D83DA40">
        <w:rPr>
          <w:sz w:val="22"/>
          <w:szCs w:val="22"/>
        </w:rPr>
        <w:t>ist (z.B. als Teil der Mitarbeitsnote).</w:t>
      </w:r>
    </w:p>
    <w:p w:rsidR="00740A06" w:rsidRPr="00740A06" w:rsidRDefault="00740A06" w:rsidP="00740A0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0F280F39">
        <w:rPr>
          <w:sz w:val="22"/>
          <w:szCs w:val="22"/>
        </w:rPr>
        <w:t xml:space="preserve">Einrichtung eines Moodle-Raums mit </w:t>
      </w:r>
      <w:r w:rsidR="00912B3E">
        <w:rPr>
          <w:sz w:val="22"/>
          <w:szCs w:val="22"/>
        </w:rPr>
        <w:t>Videokonferenz</w:t>
      </w:r>
      <w:r w:rsidRPr="0F280F39">
        <w:rPr>
          <w:sz w:val="22"/>
          <w:szCs w:val="22"/>
        </w:rPr>
        <w:t>tool (</w:t>
      </w:r>
      <w:hyperlink r:id="rId11" w:history="1">
        <w:r w:rsidRPr="007F7C7C">
          <w:rPr>
            <w:rStyle w:val="Hyperlink"/>
            <w:sz w:val="22"/>
            <w:szCs w:val="22"/>
          </w:rPr>
          <w:t>BBB/BigBlueButton</w:t>
        </w:r>
      </w:hyperlink>
      <w:r w:rsidRPr="0F280F39">
        <w:rPr>
          <w:sz w:val="22"/>
          <w:szCs w:val="22"/>
        </w:rPr>
        <w:t xml:space="preserve"> oder </w:t>
      </w:r>
      <w:hyperlink r:id="rId12" w:history="1">
        <w:r w:rsidRPr="007F7C7C">
          <w:rPr>
            <w:rStyle w:val="Hyperlink"/>
            <w:sz w:val="22"/>
            <w:szCs w:val="22"/>
          </w:rPr>
          <w:t>Collaborate</w:t>
        </w:r>
      </w:hyperlink>
      <w:r w:rsidRPr="0F280F39">
        <w:rPr>
          <w:sz w:val="22"/>
          <w:szCs w:val="22"/>
        </w:rPr>
        <w:t xml:space="preserve">) und ggf. </w:t>
      </w:r>
      <w:r w:rsidR="6CBA8E29" w:rsidRPr="0F280F39">
        <w:rPr>
          <w:sz w:val="22"/>
          <w:szCs w:val="22"/>
        </w:rPr>
        <w:t>A</w:t>
      </w:r>
      <w:r w:rsidRPr="0F280F39">
        <w:rPr>
          <w:sz w:val="22"/>
          <w:szCs w:val="22"/>
        </w:rPr>
        <w:t xml:space="preserve">usprobieren der Funktionalitäten. </w:t>
      </w:r>
    </w:p>
    <w:p w:rsidR="00740A06" w:rsidRPr="00740A06" w:rsidRDefault="00E9330C" w:rsidP="00740A06">
      <w:pPr>
        <w:pStyle w:val="Listenabsatz"/>
        <w:numPr>
          <w:ilvl w:val="1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7069FC8">
        <w:rPr>
          <w:sz w:val="22"/>
          <w:szCs w:val="22"/>
        </w:rPr>
        <w:t xml:space="preserve">Richten Sie einen </w:t>
      </w:r>
      <w:hyperlink r:id="rId13" w:history="1">
        <w:r w:rsidR="00740A06" w:rsidRPr="007F7C7C">
          <w:rPr>
            <w:rStyle w:val="Hyperlink"/>
            <w:sz w:val="22"/>
            <w:szCs w:val="22"/>
          </w:rPr>
          <w:t>Studierendenord</w:t>
        </w:r>
        <w:r w:rsidRPr="007F7C7C">
          <w:rPr>
            <w:rStyle w:val="Hyperlink"/>
            <w:sz w:val="22"/>
            <w:szCs w:val="22"/>
          </w:rPr>
          <w:t>n</w:t>
        </w:r>
        <w:r w:rsidR="00740A06" w:rsidRPr="007F7C7C">
          <w:rPr>
            <w:rStyle w:val="Hyperlink"/>
            <w:sz w:val="22"/>
            <w:szCs w:val="22"/>
          </w:rPr>
          <w:t>er</w:t>
        </w:r>
      </w:hyperlink>
      <w:r w:rsidR="00740A06" w:rsidRPr="67069FC8">
        <w:rPr>
          <w:sz w:val="22"/>
          <w:szCs w:val="22"/>
        </w:rPr>
        <w:t xml:space="preserve"> ein, damit die Dokumentator*innen die Ergebnisse ablegen können.</w:t>
      </w:r>
    </w:p>
    <w:p w:rsidR="00740A06" w:rsidRPr="00740A06" w:rsidRDefault="00740A06" w:rsidP="00740A06">
      <w:pPr>
        <w:pStyle w:val="Listenabsatz"/>
        <w:numPr>
          <w:ilvl w:val="1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7069FC8">
        <w:rPr>
          <w:sz w:val="22"/>
          <w:szCs w:val="22"/>
        </w:rPr>
        <w:t>Geben Sie den Moderator*innen die entsprechenden Rechte.</w:t>
      </w:r>
    </w:p>
    <w:p w:rsidR="00740A06" w:rsidRPr="00740A06" w:rsidRDefault="00740A06" w:rsidP="00740A0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73ACCF2D">
        <w:rPr>
          <w:sz w:val="22"/>
          <w:szCs w:val="22"/>
        </w:rPr>
        <w:t>Falls Sie vorhaben</w:t>
      </w:r>
      <w:r w:rsidR="45944507" w:rsidRPr="73ACCF2D">
        <w:rPr>
          <w:sz w:val="22"/>
          <w:szCs w:val="22"/>
        </w:rPr>
        <w:t>,</w:t>
      </w:r>
      <w:r w:rsidRPr="73ACCF2D">
        <w:rPr>
          <w:sz w:val="22"/>
          <w:szCs w:val="22"/>
        </w:rPr>
        <w:t xml:space="preserve"> die Lehrveranstaltungseinheiten aufzuzeich</w:t>
      </w:r>
      <w:r w:rsidR="00E9330C" w:rsidRPr="73ACCF2D">
        <w:rPr>
          <w:sz w:val="22"/>
          <w:szCs w:val="22"/>
        </w:rPr>
        <w:t>n</w:t>
      </w:r>
      <w:r w:rsidRPr="73ACCF2D">
        <w:rPr>
          <w:sz w:val="22"/>
          <w:szCs w:val="22"/>
        </w:rPr>
        <w:t>en</w:t>
      </w:r>
    </w:p>
    <w:p w:rsidR="00740A06" w:rsidRPr="00740A06" w:rsidRDefault="00740A06" w:rsidP="00740A06">
      <w:pPr>
        <w:pStyle w:val="Listenabsatz"/>
        <w:numPr>
          <w:ilvl w:val="1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7069FC8">
        <w:rPr>
          <w:sz w:val="22"/>
          <w:szCs w:val="22"/>
        </w:rPr>
        <w:t>sollten Sie diese Option beim Einrichten des Moodle-Raums mitbedenken.</w:t>
      </w:r>
    </w:p>
    <w:p w:rsidR="00740A06" w:rsidRPr="00740A06" w:rsidRDefault="00740A06" w:rsidP="00740A06">
      <w:pPr>
        <w:pStyle w:val="Listenabsatz"/>
        <w:numPr>
          <w:ilvl w:val="1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7069FC8">
        <w:rPr>
          <w:sz w:val="22"/>
          <w:szCs w:val="22"/>
        </w:rPr>
        <w:lastRenderedPageBreak/>
        <w:t xml:space="preserve">Wichtig ist, das Thema Datenschutz mit </w:t>
      </w:r>
      <w:r w:rsidR="38BE2CB2" w:rsidRPr="67069FC8">
        <w:rPr>
          <w:sz w:val="22"/>
          <w:szCs w:val="22"/>
        </w:rPr>
        <w:t>I</w:t>
      </w:r>
      <w:r w:rsidRPr="67069FC8">
        <w:rPr>
          <w:sz w:val="22"/>
          <w:szCs w:val="22"/>
        </w:rPr>
        <w:t>hren Stud</w:t>
      </w:r>
      <w:r w:rsidR="00C00F30">
        <w:rPr>
          <w:sz w:val="22"/>
          <w:szCs w:val="22"/>
        </w:rPr>
        <w:t>ierenden zu besprechen (siehe „Z</w:t>
      </w:r>
      <w:r w:rsidRPr="67069FC8">
        <w:rPr>
          <w:sz w:val="22"/>
          <w:szCs w:val="22"/>
        </w:rPr>
        <w:t>u Semester</w:t>
      </w:r>
      <w:r w:rsidR="00C00F30">
        <w:rPr>
          <w:sz w:val="22"/>
          <w:szCs w:val="22"/>
        </w:rPr>
        <w:t>-</w:t>
      </w:r>
      <w:r w:rsidRPr="67069FC8">
        <w:rPr>
          <w:sz w:val="22"/>
          <w:szCs w:val="22"/>
        </w:rPr>
        <w:t>beginn“).</w:t>
      </w:r>
    </w:p>
    <w:p w:rsidR="00753F38" w:rsidRPr="00DA2F4A" w:rsidRDefault="00C5037B" w:rsidP="0F280F39">
      <w:pPr>
        <w:pStyle w:val="Listenabsatz"/>
        <w:numPr>
          <w:ilvl w:val="1"/>
          <w:numId w:val="11"/>
        </w:numPr>
        <w:spacing w:line="259" w:lineRule="auto"/>
        <w:jc w:val="both"/>
        <w:rPr>
          <w:rFonts w:eastAsiaTheme="minorEastAsia" w:cstheme="minorBidi"/>
          <w:sz w:val="22"/>
          <w:szCs w:val="22"/>
          <w:lang w:val="de-DE"/>
        </w:rPr>
      </w:pPr>
      <w:r w:rsidRPr="00DA2F4A">
        <w:rPr>
          <w:rFonts w:eastAsiaTheme="minorEastAsia" w:cstheme="minorBidi"/>
          <w:sz w:val="22"/>
          <w:szCs w:val="22"/>
          <w:lang w:val="de-DE"/>
        </w:rPr>
        <w:t>Zu Semesterbeginn WS 20/21 u</w:t>
      </w:r>
      <w:r w:rsidR="00753F38" w:rsidRPr="00DA2F4A">
        <w:rPr>
          <w:rFonts w:eastAsiaTheme="minorEastAsia" w:cstheme="minorBidi"/>
          <w:sz w:val="22"/>
          <w:szCs w:val="22"/>
          <w:lang w:val="de-DE"/>
        </w:rPr>
        <w:t>nterzeichnen alle Nutzer*innen der universitätsweiten Lernplattform Moodle die allgemeinen Nutzungsbedingungen und werden über die rechtlichen Konsequenzen von Urheberrechtsverletzungen außerhalb des geschützten Raumes Moodle aufgeklärt. Sofern die Aufzeichnungen nur im Moodle-Kurs der jeweiligen LV verbleibt, müssen keine Einverständnisse eingeholt werden.</w:t>
      </w:r>
    </w:p>
    <w:p w:rsidR="00740A06" w:rsidRPr="00DA2F4A" w:rsidRDefault="00740A06" w:rsidP="0F280F39">
      <w:pPr>
        <w:pStyle w:val="Listenabsatz"/>
        <w:numPr>
          <w:ilvl w:val="1"/>
          <w:numId w:val="11"/>
        </w:numPr>
        <w:spacing w:line="259" w:lineRule="auto"/>
        <w:jc w:val="both"/>
        <w:rPr>
          <w:rFonts w:eastAsiaTheme="minorEastAsia" w:cstheme="minorBidi"/>
          <w:sz w:val="22"/>
          <w:szCs w:val="22"/>
          <w:lang w:val="de-DE"/>
        </w:rPr>
      </w:pPr>
      <w:r w:rsidRPr="00DA2F4A">
        <w:rPr>
          <w:rFonts w:eastAsiaTheme="minorEastAsia" w:cstheme="minorBidi"/>
          <w:sz w:val="22"/>
          <w:szCs w:val="22"/>
          <w:lang w:val="de-DE"/>
        </w:rPr>
        <w:t xml:space="preserve">Studierende müssen einverstanden sein, dass ihre Namen sichtbar werden und ihre Diskussionsbeiträge aufgezeichnet werden. </w:t>
      </w:r>
      <w:r w:rsidRPr="00DA2F4A">
        <w:rPr>
          <w:rFonts w:eastAsiaTheme="minorEastAsia" w:cstheme="minorBidi"/>
          <w:sz w:val="22"/>
          <w:szCs w:val="22"/>
          <w:lang w:val="de-DE"/>
        </w:rPr>
        <w:t>Für Dokumentation</w:t>
      </w:r>
      <w:r w:rsidR="00C5037B" w:rsidRPr="00DA2F4A">
        <w:rPr>
          <w:rFonts w:eastAsiaTheme="minorEastAsia" w:cstheme="minorBidi"/>
          <w:sz w:val="22"/>
          <w:szCs w:val="22"/>
          <w:lang w:val="de-DE"/>
        </w:rPr>
        <w:t xml:space="preserve"> durch die Studierenden</w:t>
      </w:r>
      <w:r w:rsidRPr="00DA2F4A">
        <w:rPr>
          <w:rFonts w:eastAsiaTheme="minorEastAsia" w:cstheme="minorBidi"/>
          <w:sz w:val="22"/>
          <w:szCs w:val="22"/>
          <w:lang w:val="de-DE"/>
        </w:rPr>
        <w:t xml:space="preserve"> gilt </w:t>
      </w:r>
      <w:r w:rsidRPr="00DA2F4A">
        <w:rPr>
          <w:rFonts w:eastAsiaTheme="minorEastAsia" w:cstheme="minorBidi"/>
          <w:sz w:val="22"/>
          <w:szCs w:val="22"/>
          <w:lang w:val="de-DE"/>
        </w:rPr>
        <w:t xml:space="preserve">analog </w:t>
      </w:r>
      <w:r w:rsidRPr="00DA2F4A">
        <w:rPr>
          <w:rFonts w:eastAsiaTheme="minorEastAsia" w:cstheme="minorBidi"/>
          <w:sz w:val="22"/>
          <w:szCs w:val="22"/>
          <w:lang w:val="de-DE"/>
        </w:rPr>
        <w:t xml:space="preserve">das Recht am </w:t>
      </w:r>
      <w:r w:rsidR="00C5037B" w:rsidRPr="00DA2F4A">
        <w:rPr>
          <w:rFonts w:eastAsiaTheme="minorEastAsia" w:cstheme="minorBidi"/>
          <w:sz w:val="22"/>
          <w:szCs w:val="22"/>
          <w:lang w:val="de-DE"/>
        </w:rPr>
        <w:t xml:space="preserve">eigenen </w:t>
      </w:r>
      <w:r w:rsidRPr="00DA2F4A">
        <w:rPr>
          <w:rFonts w:eastAsiaTheme="minorEastAsia" w:cstheme="minorBidi"/>
          <w:sz w:val="22"/>
          <w:szCs w:val="22"/>
          <w:lang w:val="de-DE"/>
        </w:rPr>
        <w:t>Bild: Wenn Sie</w:t>
      </w:r>
      <w:r w:rsidR="00C5037B" w:rsidRPr="00DA2F4A">
        <w:rPr>
          <w:rFonts w:eastAsiaTheme="minorEastAsia" w:cstheme="minorBidi"/>
          <w:sz w:val="22"/>
          <w:szCs w:val="22"/>
          <w:lang w:val="de-DE"/>
        </w:rPr>
        <w:t xml:space="preserve"> oder Studierende</w:t>
      </w:r>
      <w:r w:rsidRPr="00DA2F4A">
        <w:rPr>
          <w:rFonts w:eastAsiaTheme="minorEastAsia" w:cstheme="minorBidi"/>
          <w:sz w:val="22"/>
          <w:szCs w:val="22"/>
          <w:lang w:val="de-DE"/>
        </w:rPr>
        <w:t xml:space="preserve"> Fotos von anwesenden Personen machen, müssen diese damit einverstanden sein. Diese Fotos dürfen ohne Zustimmung der abgebildeten Personen nicht veröffentlicht werden</w:t>
      </w:r>
      <w:r w:rsidR="3EC633DB" w:rsidRPr="00DA2F4A">
        <w:rPr>
          <w:rFonts w:eastAsiaTheme="minorEastAsia" w:cstheme="minorBidi"/>
          <w:sz w:val="22"/>
          <w:szCs w:val="22"/>
          <w:lang w:val="de-DE"/>
        </w:rPr>
        <w:t>.</w:t>
      </w:r>
      <w:r w:rsidR="00C5037B" w:rsidRPr="00DA2F4A">
        <w:rPr>
          <w:rFonts w:eastAsiaTheme="minorEastAsia" w:cstheme="minorBidi"/>
          <w:sz w:val="22"/>
          <w:szCs w:val="22"/>
          <w:lang w:val="de-DE"/>
        </w:rPr>
        <w:t xml:space="preserve"> Daher empfiehlt es sich, lediglich Flipcharts oder Tafelbilder u.ä. zu dokumentieren und Studierende eindringlich über etwaige Urheberrechtsver</w:t>
      </w:r>
      <w:r w:rsidR="0094524A">
        <w:rPr>
          <w:rFonts w:eastAsiaTheme="minorEastAsia" w:cstheme="minorBidi"/>
          <w:sz w:val="22"/>
          <w:szCs w:val="22"/>
          <w:lang w:val="de-DE"/>
        </w:rPr>
        <w:t>-</w:t>
      </w:r>
      <w:r w:rsidR="00C5037B" w:rsidRPr="00DA2F4A">
        <w:rPr>
          <w:rFonts w:eastAsiaTheme="minorEastAsia" w:cstheme="minorBidi"/>
          <w:sz w:val="22"/>
          <w:szCs w:val="22"/>
          <w:lang w:val="de-DE"/>
        </w:rPr>
        <w:t xml:space="preserve">letzungen aufzuklären. </w:t>
      </w:r>
    </w:p>
    <w:p w:rsidR="773C39A6" w:rsidRDefault="773C39A6" w:rsidP="1A42634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rFonts w:eastAsiaTheme="minorEastAsia" w:cstheme="minorBidi"/>
          <w:sz w:val="22"/>
          <w:szCs w:val="22"/>
        </w:rPr>
      </w:pPr>
      <w:r w:rsidRPr="6D83DA40">
        <w:rPr>
          <w:sz w:val="22"/>
          <w:szCs w:val="22"/>
        </w:rPr>
        <w:t>Planung der Lehrveranstaltung: Entscheidung</w:t>
      </w:r>
      <w:r w:rsidR="0094524A">
        <w:rPr>
          <w:sz w:val="22"/>
          <w:szCs w:val="22"/>
        </w:rPr>
        <w:t>,</w:t>
      </w:r>
      <w:r w:rsidRPr="6D83DA40">
        <w:rPr>
          <w:sz w:val="22"/>
          <w:szCs w:val="22"/>
        </w:rPr>
        <w:t xml:space="preserve"> welche Einheiten im </w:t>
      </w:r>
      <w:r w:rsidR="1E035F24" w:rsidRPr="6D83DA40">
        <w:rPr>
          <w:sz w:val="22"/>
          <w:szCs w:val="22"/>
        </w:rPr>
        <w:t>LV-R</w:t>
      </w:r>
      <w:r w:rsidRPr="6D83DA40">
        <w:rPr>
          <w:sz w:val="22"/>
          <w:szCs w:val="22"/>
        </w:rPr>
        <w:t xml:space="preserve">aum stattfinden und Online-Partizipation erlauben und welche Einheiten eine asynchrone Alternative zur </w:t>
      </w:r>
      <w:r w:rsidR="2ACFC566" w:rsidRPr="6D83DA40">
        <w:rPr>
          <w:sz w:val="22"/>
          <w:szCs w:val="22"/>
        </w:rPr>
        <w:t xml:space="preserve">Teilnahme vor Ort </w:t>
      </w:r>
      <w:r w:rsidRPr="6D83DA40">
        <w:rPr>
          <w:sz w:val="22"/>
          <w:szCs w:val="22"/>
        </w:rPr>
        <w:t>vorsehen.</w:t>
      </w:r>
    </w:p>
    <w:p w:rsidR="00740A06" w:rsidRPr="00740A06" w:rsidRDefault="00740A06" w:rsidP="00740A06">
      <w:pPr>
        <w:rPr>
          <w:b/>
        </w:rPr>
      </w:pPr>
      <w:r w:rsidRPr="00740A06">
        <w:rPr>
          <w:b/>
        </w:rPr>
        <w:t>Zu Semesterbeginn</w:t>
      </w:r>
    </w:p>
    <w:p w:rsidR="00740A06" w:rsidRPr="00740A06" w:rsidRDefault="00740A06" w:rsidP="00740A0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6D83DA40">
        <w:rPr>
          <w:sz w:val="22"/>
          <w:szCs w:val="22"/>
        </w:rPr>
        <w:t xml:space="preserve">Einteilung der Moderator*innen und (falls erforderlich) Dokumentator*innen für die </w:t>
      </w:r>
      <w:r w:rsidR="364A9E63" w:rsidRPr="6D83DA40">
        <w:rPr>
          <w:sz w:val="22"/>
          <w:szCs w:val="22"/>
        </w:rPr>
        <w:t>LV-T</w:t>
      </w:r>
      <w:r w:rsidRPr="6D83DA40">
        <w:rPr>
          <w:sz w:val="22"/>
          <w:szCs w:val="22"/>
        </w:rPr>
        <w:t>ermine</w:t>
      </w:r>
    </w:p>
    <w:p w:rsidR="00740A06" w:rsidRPr="00740A06" w:rsidRDefault="00740A06" w:rsidP="00740A06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00740A06">
        <w:rPr>
          <w:sz w:val="22"/>
          <w:szCs w:val="22"/>
        </w:rPr>
        <w:t>Abklärung der technischen Voraussetzungen für die Erfüllung der Rolle (Laptop oder Smartphone und Kopfhörer mit Mikrofon)</w:t>
      </w:r>
    </w:p>
    <w:p w:rsidR="00740A06" w:rsidRPr="00DA2F4A" w:rsidRDefault="00740A06" w:rsidP="0DC13E01">
      <w:pPr>
        <w:pStyle w:val="Listenabsatz"/>
        <w:numPr>
          <w:ilvl w:val="0"/>
          <w:numId w:val="11"/>
        </w:numPr>
        <w:spacing w:after="160" w:line="259" w:lineRule="auto"/>
        <w:jc w:val="both"/>
        <w:rPr>
          <w:sz w:val="22"/>
          <w:szCs w:val="22"/>
        </w:rPr>
      </w:pPr>
      <w:r w:rsidRPr="00DA2F4A">
        <w:rPr>
          <w:sz w:val="22"/>
          <w:szCs w:val="22"/>
        </w:rPr>
        <w:t xml:space="preserve">Vereinbarung zum Datenschutz: Studierende informieren, dass sie Inhalte der Lehrveranstaltung, insbesondere personenbezogene Daten (Diskussionsbeiträge, Fotos, etc.) nicht ohne Einverständnis der Anwesenden außerhalb dieses Moodle-Raums online stellen (veröffentlichen) dürfen. </w:t>
      </w:r>
    </w:p>
    <w:p w:rsidR="00740A06" w:rsidRPr="00740A06" w:rsidRDefault="00740A06" w:rsidP="00740A06">
      <w:pPr>
        <w:rPr>
          <w:b/>
        </w:rPr>
      </w:pPr>
      <w:r w:rsidRPr="00740A06">
        <w:rPr>
          <w:b/>
        </w:rPr>
        <w:t>Zu Beginn der Lehrveranstaltungseinheit</w:t>
      </w:r>
    </w:p>
    <w:p w:rsidR="00740A06" w:rsidRPr="00740A06" w:rsidRDefault="00740A06" w:rsidP="00740A06">
      <w:pPr>
        <w:pStyle w:val="Listenabsatz"/>
        <w:numPr>
          <w:ilvl w:val="0"/>
          <w:numId w:val="12"/>
        </w:numPr>
        <w:spacing w:after="160" w:line="259" w:lineRule="auto"/>
        <w:jc w:val="both"/>
        <w:rPr>
          <w:sz w:val="22"/>
          <w:szCs w:val="22"/>
        </w:rPr>
      </w:pPr>
      <w:r w:rsidRPr="03DF8A87">
        <w:rPr>
          <w:sz w:val="22"/>
          <w:szCs w:val="22"/>
        </w:rPr>
        <w:t xml:space="preserve">Wenn </w:t>
      </w:r>
      <w:r w:rsidR="008A3B54">
        <w:rPr>
          <w:sz w:val="22"/>
          <w:szCs w:val="22"/>
        </w:rPr>
        <w:t>zeitlich möglich</w:t>
      </w:r>
      <w:r w:rsidRPr="03DF8A87">
        <w:rPr>
          <w:sz w:val="22"/>
          <w:szCs w:val="22"/>
        </w:rPr>
        <w:t xml:space="preserve">: Machen Sie am Beginn der ersten Einheit ein Blitzlicht, das alle </w:t>
      </w:r>
      <w:r w:rsidR="28AC5DB9" w:rsidRPr="03DF8A87">
        <w:rPr>
          <w:sz w:val="22"/>
          <w:szCs w:val="22"/>
        </w:rPr>
        <w:t>Teilnehmenden</w:t>
      </w:r>
      <w:r w:rsidRPr="03DF8A87">
        <w:rPr>
          <w:sz w:val="22"/>
          <w:szCs w:val="22"/>
        </w:rPr>
        <w:t xml:space="preserve"> einbezieht und bei dem die </w:t>
      </w:r>
      <w:r w:rsidR="2D8A55D7" w:rsidRPr="03DF8A87">
        <w:rPr>
          <w:sz w:val="22"/>
          <w:szCs w:val="22"/>
        </w:rPr>
        <w:t>o</w:t>
      </w:r>
      <w:r w:rsidRPr="03DF8A87">
        <w:rPr>
          <w:sz w:val="22"/>
          <w:szCs w:val="22"/>
        </w:rPr>
        <w:t>nline Teilnehmenden kurz ihre Kamera und Mikrofone a</w:t>
      </w:r>
      <w:r w:rsidR="38F2EA28" w:rsidRPr="03DF8A87">
        <w:rPr>
          <w:sz w:val="22"/>
          <w:szCs w:val="22"/>
        </w:rPr>
        <w:t>nschalten</w:t>
      </w:r>
      <w:r w:rsidR="00E9330C" w:rsidRPr="03DF8A87">
        <w:rPr>
          <w:sz w:val="22"/>
          <w:szCs w:val="22"/>
        </w:rPr>
        <w:t xml:space="preserve">, bzw. die </w:t>
      </w:r>
      <w:r w:rsidR="6B35F3B0" w:rsidRPr="03DF8A87">
        <w:rPr>
          <w:sz w:val="22"/>
          <w:szCs w:val="22"/>
        </w:rPr>
        <w:t>vor Ort</w:t>
      </w:r>
      <w:r w:rsidR="00E9330C" w:rsidRPr="03DF8A87">
        <w:rPr>
          <w:sz w:val="22"/>
          <w:szCs w:val="22"/>
        </w:rPr>
        <w:t xml:space="preserve"> T</w:t>
      </w:r>
      <w:r w:rsidRPr="03DF8A87">
        <w:rPr>
          <w:sz w:val="22"/>
          <w:szCs w:val="22"/>
        </w:rPr>
        <w:t>eilnehmenden sich kurz online zeigen.</w:t>
      </w:r>
      <w:r w:rsidR="3E6990F4" w:rsidRPr="03DF8A87">
        <w:rPr>
          <w:sz w:val="22"/>
          <w:szCs w:val="22"/>
        </w:rPr>
        <w:t xml:space="preserve"> Die Studierenden haben so eine Chance einander wahrzunehmen</w:t>
      </w:r>
      <w:r w:rsidR="7524A968" w:rsidRPr="03DF8A87">
        <w:rPr>
          <w:sz w:val="22"/>
          <w:szCs w:val="22"/>
        </w:rPr>
        <w:t xml:space="preserve">. </w:t>
      </w:r>
    </w:p>
    <w:p w:rsidR="00740A06" w:rsidRPr="00740A06" w:rsidRDefault="00740A06" w:rsidP="00740A06">
      <w:pPr>
        <w:pStyle w:val="Listenabsatz"/>
        <w:numPr>
          <w:ilvl w:val="0"/>
          <w:numId w:val="12"/>
        </w:numPr>
        <w:spacing w:after="160" w:line="259" w:lineRule="auto"/>
        <w:jc w:val="both"/>
        <w:rPr>
          <w:sz w:val="22"/>
          <w:szCs w:val="22"/>
        </w:rPr>
      </w:pPr>
      <w:r w:rsidRPr="0F280F39">
        <w:rPr>
          <w:sz w:val="22"/>
          <w:szCs w:val="22"/>
        </w:rPr>
        <w:t xml:space="preserve">Kommunizieren Sie mit den Studierenden, wie sie sich </w:t>
      </w:r>
      <w:r w:rsidR="008A3B54">
        <w:rPr>
          <w:sz w:val="22"/>
          <w:szCs w:val="22"/>
        </w:rPr>
        <w:t xml:space="preserve">zu Wort </w:t>
      </w:r>
      <w:r w:rsidRPr="0F280F39">
        <w:rPr>
          <w:sz w:val="22"/>
          <w:szCs w:val="22"/>
        </w:rPr>
        <w:t>melden sollen (</w:t>
      </w:r>
      <w:r w:rsidR="27B1CFDB" w:rsidRPr="0F280F39">
        <w:rPr>
          <w:sz w:val="22"/>
          <w:szCs w:val="22"/>
        </w:rPr>
        <w:t xml:space="preserve">vor Ort </w:t>
      </w:r>
      <w:r w:rsidRPr="0F280F39">
        <w:rPr>
          <w:sz w:val="22"/>
          <w:szCs w:val="22"/>
        </w:rPr>
        <w:t xml:space="preserve">und </w:t>
      </w:r>
      <w:r w:rsidR="1BB0FE19" w:rsidRPr="0F280F39">
        <w:rPr>
          <w:sz w:val="22"/>
          <w:szCs w:val="22"/>
        </w:rPr>
        <w:t>o</w:t>
      </w:r>
      <w:r w:rsidRPr="0F280F39">
        <w:rPr>
          <w:sz w:val="22"/>
          <w:szCs w:val="22"/>
        </w:rPr>
        <w:t>nline)</w:t>
      </w:r>
      <w:r w:rsidR="34328BC2" w:rsidRPr="0F280F39">
        <w:rPr>
          <w:sz w:val="22"/>
          <w:szCs w:val="22"/>
        </w:rPr>
        <w:t>.</w:t>
      </w:r>
    </w:p>
    <w:p w:rsidR="00740A06" w:rsidRPr="00740A06" w:rsidRDefault="00740A06" w:rsidP="00740A06">
      <w:pPr>
        <w:pStyle w:val="Listenabsatz"/>
        <w:numPr>
          <w:ilvl w:val="0"/>
          <w:numId w:val="12"/>
        </w:numPr>
        <w:spacing w:after="160" w:line="259" w:lineRule="auto"/>
        <w:jc w:val="both"/>
        <w:rPr>
          <w:sz w:val="22"/>
          <w:szCs w:val="22"/>
        </w:rPr>
      </w:pPr>
      <w:r w:rsidRPr="0F280F39">
        <w:rPr>
          <w:sz w:val="22"/>
          <w:szCs w:val="22"/>
        </w:rPr>
        <w:t>Vereinbare</w:t>
      </w:r>
      <w:r w:rsidR="4A5610E9" w:rsidRPr="0F280F39">
        <w:rPr>
          <w:sz w:val="22"/>
          <w:szCs w:val="22"/>
        </w:rPr>
        <w:t>n</w:t>
      </w:r>
      <w:r w:rsidRPr="0F280F39">
        <w:rPr>
          <w:sz w:val="22"/>
          <w:szCs w:val="22"/>
        </w:rPr>
        <w:t xml:space="preserve"> Sie mit</w:t>
      </w:r>
      <w:r w:rsidR="10A728D0" w:rsidRPr="0F280F39">
        <w:rPr>
          <w:sz w:val="22"/>
          <w:szCs w:val="22"/>
        </w:rPr>
        <w:t xml:space="preserve"> dem*der</w:t>
      </w:r>
      <w:r w:rsidRPr="0F280F39">
        <w:rPr>
          <w:sz w:val="22"/>
          <w:szCs w:val="22"/>
        </w:rPr>
        <w:t xml:space="preserve"> Moderator*</w:t>
      </w:r>
      <w:r w:rsidR="26079ED8" w:rsidRPr="0F280F39">
        <w:rPr>
          <w:sz w:val="22"/>
          <w:szCs w:val="22"/>
        </w:rPr>
        <w:t>i</w:t>
      </w:r>
      <w:r w:rsidRPr="0F280F39">
        <w:rPr>
          <w:sz w:val="22"/>
          <w:szCs w:val="22"/>
        </w:rPr>
        <w:t xml:space="preserve">n: </w:t>
      </w:r>
      <w:r w:rsidR="2B96D042" w:rsidRPr="0F280F39">
        <w:rPr>
          <w:sz w:val="22"/>
          <w:szCs w:val="22"/>
        </w:rPr>
        <w:t>S</w:t>
      </w:r>
      <w:r w:rsidRPr="0F280F39">
        <w:rPr>
          <w:sz w:val="22"/>
          <w:szCs w:val="22"/>
        </w:rPr>
        <w:t>oll unterbrochen werden, wenn im Chat/</w:t>
      </w:r>
      <w:r w:rsidR="0094524A">
        <w:rPr>
          <w:sz w:val="22"/>
          <w:szCs w:val="22"/>
        </w:rPr>
        <w:t xml:space="preserve"> o</w:t>
      </w:r>
      <w:r w:rsidRPr="0F280F39">
        <w:rPr>
          <w:sz w:val="22"/>
          <w:szCs w:val="22"/>
        </w:rPr>
        <w:t>nline eine Frage auftaucht oder sollen Fragen gesammelt werden</w:t>
      </w:r>
      <w:r w:rsidR="0B123FAE" w:rsidRPr="0F280F39">
        <w:rPr>
          <w:sz w:val="22"/>
          <w:szCs w:val="22"/>
        </w:rPr>
        <w:t>?</w:t>
      </w:r>
      <w:bookmarkStart w:id="0" w:name="_GoBack"/>
      <w:bookmarkEnd w:id="0"/>
    </w:p>
    <w:p w:rsidR="00740A06" w:rsidRDefault="00740A06" w:rsidP="00740A06">
      <w:pPr>
        <w:jc w:val="both"/>
      </w:pPr>
      <w:r>
        <w:t xml:space="preserve">Prinzipiell können beide Studierendenrollen auch in der </w:t>
      </w:r>
      <w:r w:rsidR="2D1324F3">
        <w:t>Vor-Ort-</w:t>
      </w:r>
      <w:r w:rsidR="61E05AC7">
        <w:t>L</w:t>
      </w:r>
      <w:r>
        <w:t xml:space="preserve">ehre und der </w:t>
      </w:r>
      <w:r w:rsidR="4B870FEA">
        <w:t xml:space="preserve">digitalen Lehre </w:t>
      </w:r>
      <w:r>
        <w:t xml:space="preserve">vergeben werden. </w:t>
      </w:r>
    </w:p>
    <w:p w:rsidR="00E9330C" w:rsidRPr="00740A06" w:rsidRDefault="00E9330C" w:rsidP="00740A06">
      <w:pPr>
        <w:jc w:val="both"/>
      </w:pPr>
    </w:p>
    <w:p w:rsidR="00740A06" w:rsidRPr="00740A06" w:rsidRDefault="00740A06" w:rsidP="00740A06">
      <w:pPr>
        <w:jc w:val="both"/>
        <w:rPr>
          <w:b/>
        </w:rPr>
      </w:pPr>
      <w:r w:rsidRPr="00740A06">
        <w:rPr>
          <w:b/>
        </w:rPr>
        <w:t>Handouts für Studierende:</w:t>
      </w:r>
    </w:p>
    <w:p w:rsidR="00740A06" w:rsidRPr="00740A06" w:rsidRDefault="00E9330C" w:rsidP="00740A06">
      <w:pPr>
        <w:pStyle w:val="Listenabsatz"/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Moderation mit BigBlueButton</w:t>
      </w:r>
    </w:p>
    <w:p w:rsidR="00740A06" w:rsidRPr="00740A06" w:rsidRDefault="00740A06" w:rsidP="00740A06">
      <w:pPr>
        <w:pStyle w:val="Listenabsatz"/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</w:rPr>
      </w:pPr>
      <w:r w:rsidRPr="00740A06">
        <w:rPr>
          <w:sz w:val="22"/>
          <w:szCs w:val="22"/>
        </w:rPr>
        <w:t>Moderation mit Collaborate</w:t>
      </w:r>
    </w:p>
    <w:p w:rsidR="001436A8" w:rsidRPr="00740A06" w:rsidRDefault="00740A06" w:rsidP="00740A06">
      <w:pPr>
        <w:pStyle w:val="Listenabsatz"/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</w:rPr>
      </w:pPr>
      <w:r w:rsidRPr="00740A06">
        <w:rPr>
          <w:sz w:val="22"/>
          <w:szCs w:val="22"/>
        </w:rPr>
        <w:t>Dokumentation</w:t>
      </w:r>
    </w:p>
    <w:sectPr w:rsidR="001436A8" w:rsidRPr="00740A06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13C715" w16cex:dateUtc="2020-07-01T10:02:52.432Z"/>
  <w16cex:commentExtensible w16cex:durableId="4790DAE9" w16cex:dateUtc="2020-07-22T08:40:55.519Z"/>
  <w16cex:commentExtensible w16cex:durableId="65BF22A5" w16cex:dateUtc="2020-07-22T12:11:43.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783A0D" w16cid:durableId="3D13C715"/>
  <w16cid:commentId w16cid:paraId="4C910FBD" w16cid:durableId="4790DAE9"/>
  <w16cid:commentId w16cid:paraId="5711E0A0" w16cid:durableId="65BF22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25" w:rsidRDefault="00F95025" w:rsidP="00270050">
      <w:pPr>
        <w:spacing w:after="0" w:line="240" w:lineRule="auto"/>
      </w:pPr>
      <w:r>
        <w:separator/>
      </w:r>
    </w:p>
  </w:endnote>
  <w:endnote w:type="continuationSeparator" w:id="0">
    <w:p w:rsidR="00F95025" w:rsidRDefault="00F95025" w:rsidP="0027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25" w:rsidRDefault="00F95025" w:rsidP="00270050">
      <w:pPr>
        <w:spacing w:after="0" w:line="240" w:lineRule="auto"/>
      </w:pPr>
      <w:r>
        <w:separator/>
      </w:r>
    </w:p>
  </w:footnote>
  <w:footnote w:type="continuationSeparator" w:id="0">
    <w:p w:rsidR="00F95025" w:rsidRDefault="00F95025" w:rsidP="0027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50" w:rsidRDefault="0027005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888855F" wp14:editId="487146AF">
          <wp:simplePos x="0" y="0"/>
          <wp:positionH relativeFrom="column">
            <wp:posOffset>4290646</wp:posOffset>
          </wp:positionH>
          <wp:positionV relativeFrom="paragraph">
            <wp:posOffset>-158701</wp:posOffset>
          </wp:positionV>
          <wp:extent cx="1987550" cy="1024890"/>
          <wp:effectExtent l="0" t="0" r="0" b="3810"/>
          <wp:wrapTight wrapText="bothSides">
            <wp:wrapPolygon edited="0">
              <wp:start x="0" y="0"/>
              <wp:lineTo x="0" y="21279"/>
              <wp:lineTo x="21324" y="21279"/>
              <wp:lineTo x="2132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usatz_Center_teaching_learning-schwa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3E"/>
    <w:multiLevelType w:val="hybridMultilevel"/>
    <w:tmpl w:val="C6A2F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503"/>
    <w:multiLevelType w:val="hybridMultilevel"/>
    <w:tmpl w:val="7D34A4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A1F3C"/>
    <w:multiLevelType w:val="hybridMultilevel"/>
    <w:tmpl w:val="01EE83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07C1"/>
    <w:multiLevelType w:val="hybridMultilevel"/>
    <w:tmpl w:val="06D43FF0"/>
    <w:lvl w:ilvl="0" w:tplc="4078B8B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3596"/>
    <w:multiLevelType w:val="hybridMultilevel"/>
    <w:tmpl w:val="199E2A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03C7"/>
    <w:multiLevelType w:val="hybridMultilevel"/>
    <w:tmpl w:val="4B4AD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354"/>
    <w:multiLevelType w:val="hybridMultilevel"/>
    <w:tmpl w:val="C4FEE5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42D4"/>
    <w:multiLevelType w:val="hybridMultilevel"/>
    <w:tmpl w:val="FF76DF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800B0"/>
    <w:multiLevelType w:val="hybridMultilevel"/>
    <w:tmpl w:val="B268BD76"/>
    <w:lvl w:ilvl="0" w:tplc="06148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661D"/>
    <w:multiLevelType w:val="hybridMultilevel"/>
    <w:tmpl w:val="5ECE8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5AA"/>
    <w:multiLevelType w:val="hybridMultilevel"/>
    <w:tmpl w:val="60F29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645F7"/>
    <w:multiLevelType w:val="hybridMultilevel"/>
    <w:tmpl w:val="D2522082"/>
    <w:lvl w:ilvl="0" w:tplc="6F90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0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0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B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EC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C10B6D"/>
    <w:multiLevelType w:val="hybridMultilevel"/>
    <w:tmpl w:val="362A3A5A"/>
    <w:lvl w:ilvl="0" w:tplc="5A9C8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4056C"/>
    <w:multiLevelType w:val="multilevel"/>
    <w:tmpl w:val="68B67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88A12B3"/>
    <w:multiLevelType w:val="hybridMultilevel"/>
    <w:tmpl w:val="6360DDB2"/>
    <w:lvl w:ilvl="0" w:tplc="D9D8DA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6"/>
    <w:rsid w:val="000D51F1"/>
    <w:rsid w:val="00130319"/>
    <w:rsid w:val="001436A8"/>
    <w:rsid w:val="00214B34"/>
    <w:rsid w:val="0023639F"/>
    <w:rsid w:val="00270050"/>
    <w:rsid w:val="0027101D"/>
    <w:rsid w:val="002B2290"/>
    <w:rsid w:val="003227A6"/>
    <w:rsid w:val="0034146A"/>
    <w:rsid w:val="0037536A"/>
    <w:rsid w:val="0049664D"/>
    <w:rsid w:val="004F29BF"/>
    <w:rsid w:val="004F6787"/>
    <w:rsid w:val="0056106E"/>
    <w:rsid w:val="005A682A"/>
    <w:rsid w:val="006544F3"/>
    <w:rsid w:val="00726B96"/>
    <w:rsid w:val="00740A06"/>
    <w:rsid w:val="00753F38"/>
    <w:rsid w:val="007F4B08"/>
    <w:rsid w:val="007F7C7C"/>
    <w:rsid w:val="008A3B54"/>
    <w:rsid w:val="00912B3E"/>
    <w:rsid w:val="009448E7"/>
    <w:rsid w:val="0094524A"/>
    <w:rsid w:val="00946674"/>
    <w:rsid w:val="009708CC"/>
    <w:rsid w:val="009C7BF3"/>
    <w:rsid w:val="00A4328C"/>
    <w:rsid w:val="00A86D10"/>
    <w:rsid w:val="00B419CD"/>
    <w:rsid w:val="00BB7D26"/>
    <w:rsid w:val="00BF5809"/>
    <w:rsid w:val="00C00F30"/>
    <w:rsid w:val="00C5037B"/>
    <w:rsid w:val="00C80E02"/>
    <w:rsid w:val="00D2746B"/>
    <w:rsid w:val="00D37C15"/>
    <w:rsid w:val="00DA2F4A"/>
    <w:rsid w:val="00DB0659"/>
    <w:rsid w:val="00E51F0C"/>
    <w:rsid w:val="00E839F6"/>
    <w:rsid w:val="00E86817"/>
    <w:rsid w:val="00E87EE8"/>
    <w:rsid w:val="00E9330C"/>
    <w:rsid w:val="00F1BABD"/>
    <w:rsid w:val="00F92AF8"/>
    <w:rsid w:val="00F95025"/>
    <w:rsid w:val="00FC7738"/>
    <w:rsid w:val="03DF8A87"/>
    <w:rsid w:val="0419DE61"/>
    <w:rsid w:val="042F2769"/>
    <w:rsid w:val="044688AD"/>
    <w:rsid w:val="0487B948"/>
    <w:rsid w:val="06651F5A"/>
    <w:rsid w:val="074834B1"/>
    <w:rsid w:val="076AD765"/>
    <w:rsid w:val="0921CBB5"/>
    <w:rsid w:val="0A4B0337"/>
    <w:rsid w:val="0A690D9E"/>
    <w:rsid w:val="0B123FAE"/>
    <w:rsid w:val="0B943220"/>
    <w:rsid w:val="0D326CD1"/>
    <w:rsid w:val="0DC13E01"/>
    <w:rsid w:val="0F280F39"/>
    <w:rsid w:val="10A728D0"/>
    <w:rsid w:val="13142578"/>
    <w:rsid w:val="1354B330"/>
    <w:rsid w:val="164516E7"/>
    <w:rsid w:val="177D1D18"/>
    <w:rsid w:val="1A426346"/>
    <w:rsid w:val="1B062BD0"/>
    <w:rsid w:val="1B3C86A1"/>
    <w:rsid w:val="1BB0FE19"/>
    <w:rsid w:val="1DCA8D89"/>
    <w:rsid w:val="1E035F24"/>
    <w:rsid w:val="1F6FEA7E"/>
    <w:rsid w:val="1FDB8C47"/>
    <w:rsid w:val="1FFBDB36"/>
    <w:rsid w:val="1FFCF23B"/>
    <w:rsid w:val="26079ED8"/>
    <w:rsid w:val="2686997E"/>
    <w:rsid w:val="27B1CFDB"/>
    <w:rsid w:val="27DB4150"/>
    <w:rsid w:val="28AC5DB9"/>
    <w:rsid w:val="28FF21D6"/>
    <w:rsid w:val="29E9C0CE"/>
    <w:rsid w:val="2ACE6FF0"/>
    <w:rsid w:val="2ACFC566"/>
    <w:rsid w:val="2B840C93"/>
    <w:rsid w:val="2B96D042"/>
    <w:rsid w:val="2D1324F3"/>
    <w:rsid w:val="2D8A55D7"/>
    <w:rsid w:val="2F62CB00"/>
    <w:rsid w:val="3014D624"/>
    <w:rsid w:val="32312533"/>
    <w:rsid w:val="3286BEBD"/>
    <w:rsid w:val="34328BC2"/>
    <w:rsid w:val="34ADFDCD"/>
    <w:rsid w:val="364A9E63"/>
    <w:rsid w:val="3668BC2E"/>
    <w:rsid w:val="382A56F3"/>
    <w:rsid w:val="38BE2CB2"/>
    <w:rsid w:val="38F2EA28"/>
    <w:rsid w:val="39A55626"/>
    <w:rsid w:val="39AEEFDA"/>
    <w:rsid w:val="3A96BE5D"/>
    <w:rsid w:val="3E12271E"/>
    <w:rsid w:val="3E6990F4"/>
    <w:rsid w:val="3EC633DB"/>
    <w:rsid w:val="3EF1189C"/>
    <w:rsid w:val="4080C4A7"/>
    <w:rsid w:val="41B46EB2"/>
    <w:rsid w:val="41E32B72"/>
    <w:rsid w:val="4575AEFD"/>
    <w:rsid w:val="45944507"/>
    <w:rsid w:val="4699E1E1"/>
    <w:rsid w:val="47A1A98A"/>
    <w:rsid w:val="47E2E754"/>
    <w:rsid w:val="49A43EE6"/>
    <w:rsid w:val="4A5610E9"/>
    <w:rsid w:val="4B870FEA"/>
    <w:rsid w:val="4E08BF5E"/>
    <w:rsid w:val="4FF9DFEE"/>
    <w:rsid w:val="506F41B6"/>
    <w:rsid w:val="518E49F7"/>
    <w:rsid w:val="558FAAD5"/>
    <w:rsid w:val="59DBFF59"/>
    <w:rsid w:val="5DFF9EBA"/>
    <w:rsid w:val="60BE5BED"/>
    <w:rsid w:val="614F2625"/>
    <w:rsid w:val="61E05AC7"/>
    <w:rsid w:val="63795FE8"/>
    <w:rsid w:val="67069FC8"/>
    <w:rsid w:val="69A5C8DB"/>
    <w:rsid w:val="6AD9CC6A"/>
    <w:rsid w:val="6B35F3B0"/>
    <w:rsid w:val="6C791D26"/>
    <w:rsid w:val="6CBA8E29"/>
    <w:rsid w:val="6D675238"/>
    <w:rsid w:val="6D83DA40"/>
    <w:rsid w:val="6EDC3D1E"/>
    <w:rsid w:val="70FC8D35"/>
    <w:rsid w:val="7156CAB2"/>
    <w:rsid w:val="73264666"/>
    <w:rsid w:val="73ACCF2D"/>
    <w:rsid w:val="745E4C73"/>
    <w:rsid w:val="751DBE38"/>
    <w:rsid w:val="7524A968"/>
    <w:rsid w:val="75DC70FC"/>
    <w:rsid w:val="773C39A6"/>
    <w:rsid w:val="778A79BE"/>
    <w:rsid w:val="7CC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5CB"/>
  <w15:chartTrackingRefBased/>
  <w15:docId w15:val="{29488DC5-4291-41CF-89D9-51815EDA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0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2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26B96"/>
  </w:style>
  <w:style w:type="character" w:customStyle="1" w:styleId="eop">
    <w:name w:val="eop"/>
    <w:basedOn w:val="Absatz-Standardschriftart"/>
    <w:rsid w:val="00726B96"/>
  </w:style>
  <w:style w:type="character" w:customStyle="1" w:styleId="scxw245838252">
    <w:name w:val="scxw245838252"/>
    <w:basedOn w:val="Absatz-Standardschriftart"/>
    <w:rsid w:val="00726B96"/>
  </w:style>
  <w:style w:type="paragraph" w:styleId="Listenabsatz">
    <w:name w:val="List Paragraph"/>
    <w:basedOn w:val="Standard"/>
    <w:uiPriority w:val="34"/>
    <w:qFormat/>
    <w:rsid w:val="00270050"/>
    <w:pPr>
      <w:spacing w:after="0" w:line="240" w:lineRule="auto"/>
      <w:ind w:left="720"/>
      <w:contextualSpacing/>
    </w:pPr>
    <w:rPr>
      <w:rFonts w:eastAsia="Times New Roman" w:cstheme="minorHAnsi"/>
      <w:sz w:val="24"/>
      <w:szCs w:val="24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27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050"/>
  </w:style>
  <w:style w:type="paragraph" w:styleId="Fuzeile">
    <w:name w:val="footer"/>
    <w:basedOn w:val="Standard"/>
    <w:link w:val="FuzeileZchn"/>
    <w:uiPriority w:val="99"/>
    <w:unhideWhenUsed/>
    <w:rsid w:val="0027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050"/>
  </w:style>
  <w:style w:type="character" w:styleId="Kommentarzeichen">
    <w:name w:val="annotation reference"/>
    <w:basedOn w:val="Absatz-Standardschriftart"/>
    <w:uiPriority w:val="99"/>
    <w:semiHidden/>
    <w:unhideWhenUsed/>
    <w:rsid w:val="005610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10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10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0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0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06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0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F7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ademic-moodle-cooperation.org/fileadmin/user_upload/p_aec/Cheat_Sheets/Studierendenordner_einsetzen-DE.pdf" TargetMode="External"/><Relationship Id="R98dc261062454745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.univie.ac.at/pages/viewpage.action?pageId=10148359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univie.ac.at/pages/viewpage.action?pageId=9836725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cademic-moodle-cooperation.org/dokumentation/cheat-shee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8221b255d85e480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9D72838B07E4599469F14EAA2BAC3" ma:contentTypeVersion="9" ma:contentTypeDescription="Ein neues Dokument erstellen." ma:contentTypeScope="" ma:versionID="0a8159b4d3b618807cdacec0799555d0">
  <xsd:schema xmlns:xsd="http://www.w3.org/2001/XMLSchema" xmlns:xs="http://www.w3.org/2001/XMLSchema" xmlns:p="http://schemas.microsoft.com/office/2006/metadata/properties" xmlns:ns2="3ef8b62a-720b-4d10-8a22-d1379710008c" targetNamespace="http://schemas.microsoft.com/office/2006/metadata/properties" ma:root="true" ma:fieldsID="e593fd6b3a119e274d28c03002443feb" ns2:_="">
    <xsd:import namespace="3ef8b62a-720b-4d10-8a22-d13797100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8b62a-720b-4d10-8a22-d13797100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6037A-216F-45B6-A4D2-DB0442D6E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8b62a-720b-4d10-8a22-d13797100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3EF67-C089-4A7A-A013-2D510635F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308ED-E22E-4001-83D3-C0350ECD2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Unterpertinger</dc:creator>
  <cp:keywords/>
  <dc:description/>
  <cp:lastModifiedBy>Elisabeth Siegel</cp:lastModifiedBy>
  <cp:revision>3</cp:revision>
  <dcterms:created xsi:type="dcterms:W3CDTF">2020-08-03T07:27:00Z</dcterms:created>
  <dcterms:modified xsi:type="dcterms:W3CDTF">2020-08-03T08:01:00Z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794653849</vt:i4>
  </property>
  <property fmtid="{D5CDD505-2E9C-101B-9397-08002B2CF9AE}" pid="3" name="ContentTypeId">
    <vt:lpwstr>0x010100AAB9D72838B07E4599469F14EAA2BAC3</vt:lpwstr>
  </property>
</Properties>
</file>